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1E" w:rsidRDefault="006D621E" w:rsidP="006D621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6D621E" w:rsidRDefault="006D621E" w:rsidP="006D621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D621E" w:rsidRDefault="006D621E" w:rsidP="006D62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52E99">
        <w:rPr>
          <w:rFonts w:ascii="Times New Roman" w:hAnsi="Times New Roman" w:cs="Times New Roman" w:hint="eastAsia"/>
          <w:sz w:val="24"/>
          <w:szCs w:val="24"/>
          <w:lang w:val="fr-CA"/>
        </w:rPr>
        <w:t xml:space="preserve">Jallouli M, Saadoun D, Emymard B,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Leroux G, Haroche J, Le Thi Huong D, </w:t>
      </w:r>
      <w:r w:rsidRPr="00552E99">
        <w:rPr>
          <w:rFonts w:ascii="Times New Roman" w:hAnsi="Times New Roman" w:cs="Times New Roman" w:hint="eastAsia"/>
          <w:sz w:val="24"/>
          <w:szCs w:val="24"/>
          <w:lang w:val="fr-CA"/>
        </w:rPr>
        <w:t xml:space="preserve">et al. </w:t>
      </w:r>
      <w:r>
        <w:rPr>
          <w:rFonts w:ascii="Times New Roman" w:hAnsi="Times New Roman" w:cs="Times New Roman" w:hint="eastAsia"/>
          <w:sz w:val="24"/>
          <w:szCs w:val="24"/>
        </w:rPr>
        <w:t>The association of systemic lupus erythematosus and myasthenia gravis: a series of 17 cases, with a special focus on hydroxychloroquine use and a review of the literature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784C">
        <w:rPr>
          <w:rFonts w:ascii="Times New Roman" w:hAnsi="Times New Roman" w:cs="Times New Roman" w:hint="eastAsia"/>
          <w:i/>
          <w:sz w:val="24"/>
          <w:szCs w:val="24"/>
        </w:rPr>
        <w:t>J Neuro</w:t>
      </w:r>
      <w:r w:rsidRPr="001178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2012;259(7):1290-1297.</w:t>
      </w:r>
    </w:p>
    <w:p w:rsidR="006D621E" w:rsidRDefault="006D621E" w:rsidP="006D62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C7056">
        <w:rPr>
          <w:rFonts w:ascii="Times New Roman" w:hAnsi="Times New Roman" w:cs="Times New Roman" w:hint="eastAsia"/>
          <w:sz w:val="24"/>
          <w:szCs w:val="24"/>
        </w:rPr>
        <w:t xml:space="preserve">Omar HA, Alzahrani MA, Al Bshabshe AA, </w:t>
      </w:r>
      <w:r w:rsidRPr="001C7056">
        <w:rPr>
          <w:rFonts w:ascii="Times New Roman" w:hAnsi="Times New Roman" w:cs="Times New Roman"/>
          <w:sz w:val="24"/>
          <w:szCs w:val="24"/>
        </w:rPr>
        <w:t xml:space="preserve">Assiri A, Shalaby M, Dwefar A, </w:t>
      </w:r>
      <w:r w:rsidRPr="001C7056">
        <w:rPr>
          <w:rFonts w:ascii="Times New Roman" w:hAnsi="Times New Roman" w:cs="Times New Roman" w:hint="eastAsia"/>
          <w:sz w:val="24"/>
          <w:szCs w:val="24"/>
        </w:rPr>
        <w:t xml:space="preserve">et al. </w:t>
      </w:r>
      <w:r>
        <w:rPr>
          <w:rFonts w:ascii="Times New Roman" w:hAnsi="Times New Roman" w:cs="Times New Roman" w:hint="eastAsia"/>
          <w:sz w:val="24"/>
          <w:szCs w:val="24"/>
        </w:rPr>
        <w:t>Systemic lupus erythematosus after thymectomy for myasthenia gravis: a case report and review of the literature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784C">
        <w:rPr>
          <w:rFonts w:ascii="Times New Roman" w:hAnsi="Times New Roman" w:cs="Times New Roman" w:hint="eastAsia"/>
          <w:i/>
          <w:sz w:val="24"/>
          <w:szCs w:val="24"/>
        </w:rPr>
        <w:t>Clin Exp Nephro</w:t>
      </w:r>
      <w:r w:rsidRPr="0011784C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2010;14(3):272-276.</w:t>
      </w:r>
    </w:p>
    <w:p w:rsidR="006D621E" w:rsidRDefault="006D621E" w:rsidP="006D62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Hrycek A. Systemic lupus erythematosus and myasthenia gravis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84C">
        <w:rPr>
          <w:rFonts w:ascii="Times New Roman" w:hAnsi="Times New Roman" w:cs="Times New Roman" w:hint="eastAsia"/>
          <w:i/>
          <w:sz w:val="24"/>
          <w:szCs w:val="24"/>
        </w:rPr>
        <w:t>Pol Arch Med Wewn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2009;119(9):582-585.</w:t>
      </w:r>
    </w:p>
    <w:p w:rsidR="006D621E" w:rsidRPr="000746F7" w:rsidRDefault="006D621E" w:rsidP="006D621E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6F7">
        <w:rPr>
          <w:rFonts w:ascii="Times New Roman" w:hAnsi="Times New Roman" w:cs="Times New Roman"/>
          <w:sz w:val="24"/>
          <w:szCs w:val="24"/>
        </w:rPr>
        <w:t>Castrejón I</w:t>
      </w:r>
      <w:r w:rsidRPr="000746F7">
        <w:rPr>
          <w:rFonts w:ascii="Times New Roman" w:hAnsi="Times New Roman" w:cs="Times New Roman" w:hint="eastAsia"/>
          <w:sz w:val="24"/>
          <w:szCs w:val="24"/>
        </w:rPr>
        <w:t xml:space="preserve">, Shum K, Tseng C-E, </w:t>
      </w:r>
      <w:proofErr w:type="spellStart"/>
      <w:r w:rsidRPr="000746F7">
        <w:rPr>
          <w:rFonts w:ascii="Times New Roman" w:hAnsi="Times New Roman" w:cs="Times New Roman" w:hint="eastAsia"/>
          <w:sz w:val="24"/>
          <w:szCs w:val="24"/>
        </w:rPr>
        <w:t>Askanase</w:t>
      </w:r>
      <w:proofErr w:type="spellEnd"/>
      <w:r w:rsidRPr="000746F7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0746F7">
        <w:rPr>
          <w:rFonts w:ascii="Times New Roman" w:hAnsi="Times New Roman" w:cs="Times New Roman"/>
          <w:sz w:val="24"/>
          <w:szCs w:val="24"/>
        </w:rPr>
        <w:t xml:space="preserve">. </w:t>
      </w:r>
      <w:r w:rsidRPr="000746F7">
        <w:rPr>
          <w:rFonts w:ascii="Times New Roman" w:hAnsi="Times New Roman" w:cs="Times New Roman" w:hint="eastAsia"/>
          <w:sz w:val="24"/>
          <w:szCs w:val="24"/>
        </w:rPr>
        <w:t>Association between myasthenia gravis and systemic lupus erythematosus: three case reports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review of the literature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6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1784C">
        <w:rPr>
          <w:rFonts w:ascii="Times New Roman" w:hAnsi="Times New Roman" w:cs="Times New Roman" w:hint="eastAsia"/>
          <w:i/>
          <w:sz w:val="24"/>
          <w:szCs w:val="24"/>
        </w:rPr>
        <w:t>Scand J</w:t>
      </w:r>
      <w:r w:rsidRPr="000746F7">
        <w:rPr>
          <w:rFonts w:ascii="Times New Roman" w:hAnsi="Times New Roman" w:cs="Times New Roman" w:hint="eastAsia"/>
          <w:sz w:val="24"/>
          <w:szCs w:val="24"/>
        </w:rPr>
        <w:t xml:space="preserve"> Rheumatol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6F7">
        <w:rPr>
          <w:rFonts w:ascii="Times New Roman" w:hAnsi="Times New Roman" w:cs="Times New Roman" w:hint="eastAsia"/>
          <w:sz w:val="24"/>
          <w:szCs w:val="24"/>
        </w:rPr>
        <w:t xml:space="preserve"> 2011;40(6):486-490.</w:t>
      </w:r>
    </w:p>
    <w:p w:rsidR="00407F92" w:rsidRPr="006D621E" w:rsidRDefault="00407F92">
      <w:bookmarkStart w:id="0" w:name="_GoBack"/>
      <w:bookmarkEnd w:id="0"/>
    </w:p>
    <w:sectPr w:rsidR="00407F92" w:rsidRPr="006D621E" w:rsidSect="00A510FA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4F" w:rsidRDefault="00232A4F" w:rsidP="006D621E">
      <w:r>
        <w:separator/>
      </w:r>
    </w:p>
  </w:endnote>
  <w:endnote w:type="continuationSeparator" w:id="0">
    <w:p w:rsidR="00232A4F" w:rsidRDefault="00232A4F" w:rsidP="006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67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8B1" w:rsidRDefault="00232A4F" w:rsidP="000874D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2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4F" w:rsidRDefault="00232A4F" w:rsidP="006D621E">
      <w:r>
        <w:separator/>
      </w:r>
    </w:p>
  </w:footnote>
  <w:footnote w:type="continuationSeparator" w:id="0">
    <w:p w:rsidR="00232A4F" w:rsidRDefault="00232A4F" w:rsidP="006D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D5" w:rsidRPr="000874D5" w:rsidRDefault="00232A4F" w:rsidP="000874D5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3F39"/>
    <w:multiLevelType w:val="hybridMultilevel"/>
    <w:tmpl w:val="2B2EF692"/>
    <w:lvl w:ilvl="0" w:tplc="C16E1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1E"/>
    <w:rsid w:val="00232A4F"/>
    <w:rsid w:val="00407F92"/>
    <w:rsid w:val="006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E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D621E"/>
  </w:style>
  <w:style w:type="paragraph" w:styleId="a6">
    <w:name w:val="header"/>
    <w:basedOn w:val="a"/>
    <w:link w:val="a7"/>
    <w:uiPriority w:val="99"/>
    <w:unhideWhenUsed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1E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D621E"/>
  </w:style>
  <w:style w:type="paragraph" w:styleId="a6">
    <w:name w:val="header"/>
    <w:basedOn w:val="a"/>
    <w:link w:val="a7"/>
    <w:uiPriority w:val="99"/>
    <w:unhideWhenUsed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2013-12-09T23:04:00Z</dcterms:created>
  <dcterms:modified xsi:type="dcterms:W3CDTF">2013-12-09T23:05:00Z</dcterms:modified>
</cp:coreProperties>
</file>