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954" w:rsidRPr="005321A3" w:rsidRDefault="000C2AE5" w:rsidP="00964B71">
      <w:pPr>
        <w:spacing w:line="360" w:lineRule="auto"/>
        <w:rPr>
          <w:rFonts w:ascii="Arial" w:hAnsi="Arial" w:cs="Arial"/>
          <w:b/>
          <w:sz w:val="28"/>
          <w:szCs w:val="28"/>
          <w:lang w:val="en-US"/>
        </w:rPr>
      </w:pPr>
      <w:r w:rsidRPr="005321A3">
        <w:rPr>
          <w:rFonts w:ascii="Arial" w:hAnsi="Arial" w:cs="Arial"/>
          <w:b/>
          <w:sz w:val="28"/>
          <w:szCs w:val="28"/>
          <w:lang w:val="en-US"/>
        </w:rPr>
        <w:t>Abstract</w:t>
      </w:r>
    </w:p>
    <w:p w:rsidR="000C2AE5" w:rsidRPr="005321A3" w:rsidRDefault="000C2AE5" w:rsidP="00964B71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5321A3">
        <w:rPr>
          <w:rFonts w:ascii="Arial" w:hAnsi="Arial" w:cs="Arial"/>
          <w:b/>
          <w:sz w:val="24"/>
          <w:szCs w:val="24"/>
          <w:lang w:val="en-US"/>
        </w:rPr>
        <w:t>Objectives</w:t>
      </w:r>
    </w:p>
    <w:p w:rsidR="000C2AE5" w:rsidRPr="005321A3" w:rsidRDefault="000C2AE5" w:rsidP="000C2AE5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5321A3">
        <w:rPr>
          <w:rFonts w:ascii="Arial" w:hAnsi="Arial" w:cs="Arial"/>
          <w:sz w:val="24"/>
          <w:szCs w:val="24"/>
          <w:lang w:val="en-US"/>
        </w:rPr>
        <w:t xml:space="preserve">To illustrate that the protease inhibitor (PI) </w:t>
      </w:r>
      <w:proofErr w:type="spellStart"/>
      <w:r w:rsidRPr="005321A3">
        <w:rPr>
          <w:rFonts w:ascii="Arial" w:hAnsi="Arial" w:cs="Arial"/>
          <w:sz w:val="24"/>
          <w:szCs w:val="24"/>
          <w:lang w:val="en-US"/>
        </w:rPr>
        <w:t>ritonavir</w:t>
      </w:r>
      <w:proofErr w:type="spellEnd"/>
      <w:r w:rsidRPr="005321A3">
        <w:rPr>
          <w:rFonts w:ascii="Arial" w:hAnsi="Arial" w:cs="Arial"/>
          <w:sz w:val="24"/>
          <w:szCs w:val="24"/>
          <w:lang w:val="en-US"/>
        </w:rPr>
        <w:t xml:space="preserve">, widely used as part of the treatment of </w:t>
      </w:r>
      <w:proofErr w:type="spellStart"/>
      <w:r w:rsidRPr="005321A3">
        <w:rPr>
          <w:rFonts w:ascii="Arial" w:hAnsi="Arial" w:cs="Arial"/>
          <w:sz w:val="24"/>
          <w:szCs w:val="24"/>
          <w:lang w:val="en-US"/>
        </w:rPr>
        <w:t>Hiv</w:t>
      </w:r>
      <w:proofErr w:type="spellEnd"/>
      <w:r w:rsidRPr="005321A3">
        <w:rPr>
          <w:rFonts w:ascii="Arial" w:hAnsi="Arial" w:cs="Arial"/>
          <w:sz w:val="24"/>
          <w:szCs w:val="24"/>
          <w:lang w:val="en-US"/>
        </w:rPr>
        <w:t xml:space="preserve">, might </w:t>
      </w:r>
      <w:r w:rsidR="003504C2" w:rsidRPr="005321A3">
        <w:rPr>
          <w:rFonts w:ascii="Arial" w:hAnsi="Arial" w:cs="Arial"/>
          <w:sz w:val="24"/>
          <w:szCs w:val="24"/>
          <w:lang w:val="en-US"/>
        </w:rPr>
        <w:t>cause drug-drug</w:t>
      </w:r>
      <w:r w:rsidRPr="005321A3">
        <w:rPr>
          <w:rFonts w:ascii="Arial" w:hAnsi="Arial" w:cs="Arial"/>
          <w:sz w:val="24"/>
          <w:szCs w:val="24"/>
          <w:lang w:val="en-US"/>
        </w:rPr>
        <w:t xml:space="preserve"> interactions with </w:t>
      </w:r>
      <w:r w:rsidR="003504C2" w:rsidRPr="005321A3">
        <w:rPr>
          <w:rFonts w:ascii="Arial" w:hAnsi="Arial" w:cs="Arial"/>
          <w:sz w:val="24"/>
          <w:szCs w:val="24"/>
          <w:lang w:val="en-US"/>
        </w:rPr>
        <w:t>inhaled corticosteroids</w:t>
      </w:r>
      <w:r w:rsidRPr="005321A3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964B71" w:rsidRPr="005321A3" w:rsidRDefault="000C2AE5" w:rsidP="000C2AE5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5321A3">
        <w:rPr>
          <w:rFonts w:ascii="Arial" w:hAnsi="Arial" w:cs="Arial"/>
          <w:b/>
          <w:sz w:val="24"/>
          <w:szCs w:val="24"/>
          <w:lang w:val="en-US"/>
        </w:rPr>
        <w:t>Material and methods</w:t>
      </w:r>
    </w:p>
    <w:p w:rsidR="000C2AE5" w:rsidRPr="005321A3" w:rsidRDefault="003504C2" w:rsidP="000C2AE5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5321A3">
        <w:rPr>
          <w:rFonts w:ascii="Arial" w:hAnsi="Arial" w:cs="Arial"/>
          <w:sz w:val="24"/>
          <w:szCs w:val="24"/>
          <w:lang w:val="en-US"/>
        </w:rPr>
        <w:t>A case report is presented</w:t>
      </w:r>
      <w:r w:rsidR="00573AA0" w:rsidRPr="005321A3">
        <w:rPr>
          <w:rFonts w:ascii="Arial" w:hAnsi="Arial" w:cs="Arial"/>
          <w:sz w:val="24"/>
          <w:szCs w:val="24"/>
          <w:lang w:val="en-US"/>
        </w:rPr>
        <w:t>.</w:t>
      </w:r>
    </w:p>
    <w:p w:rsidR="000C2AE5" w:rsidRPr="005321A3" w:rsidRDefault="000C2AE5" w:rsidP="000C2AE5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5321A3">
        <w:rPr>
          <w:rFonts w:ascii="Arial" w:hAnsi="Arial" w:cs="Arial"/>
          <w:b/>
          <w:sz w:val="24"/>
          <w:szCs w:val="24"/>
          <w:lang w:val="en-US"/>
        </w:rPr>
        <w:t>Results</w:t>
      </w:r>
    </w:p>
    <w:p w:rsidR="000C2AE5" w:rsidRPr="005321A3" w:rsidRDefault="003504C2" w:rsidP="000C2AE5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5321A3">
        <w:rPr>
          <w:rFonts w:ascii="Arial" w:hAnsi="Arial" w:cs="Arial"/>
          <w:sz w:val="24"/>
          <w:szCs w:val="24"/>
          <w:lang w:val="en-US"/>
        </w:rPr>
        <w:t xml:space="preserve">A </w:t>
      </w:r>
      <w:proofErr w:type="spellStart"/>
      <w:r w:rsidR="00573AA0" w:rsidRPr="005321A3">
        <w:rPr>
          <w:rFonts w:ascii="Arial" w:hAnsi="Arial" w:cs="Arial"/>
          <w:sz w:val="24"/>
          <w:szCs w:val="24"/>
          <w:lang w:val="en-US"/>
        </w:rPr>
        <w:t>Hiv</w:t>
      </w:r>
      <w:proofErr w:type="spellEnd"/>
      <w:r w:rsidR="00573AA0" w:rsidRPr="005321A3">
        <w:rPr>
          <w:rFonts w:ascii="Arial" w:hAnsi="Arial" w:cs="Arial"/>
          <w:sz w:val="24"/>
          <w:szCs w:val="24"/>
          <w:lang w:val="en-US"/>
        </w:rPr>
        <w:t xml:space="preserve">-positive </w:t>
      </w:r>
      <w:r w:rsidRPr="005321A3">
        <w:rPr>
          <w:rFonts w:ascii="Arial" w:hAnsi="Arial" w:cs="Arial"/>
          <w:sz w:val="24"/>
          <w:szCs w:val="24"/>
          <w:lang w:val="en-US"/>
        </w:rPr>
        <w:t xml:space="preserve">patient presented with gradually changing body composition that was ascribed to </w:t>
      </w:r>
      <w:proofErr w:type="spellStart"/>
      <w:r w:rsidRPr="005321A3">
        <w:rPr>
          <w:rFonts w:ascii="Arial" w:hAnsi="Arial" w:cs="Arial"/>
          <w:sz w:val="24"/>
          <w:szCs w:val="24"/>
          <w:lang w:val="en-US"/>
        </w:rPr>
        <w:t>lipodystrophy</w:t>
      </w:r>
      <w:proofErr w:type="spellEnd"/>
      <w:r w:rsidRPr="005321A3">
        <w:rPr>
          <w:rFonts w:ascii="Arial" w:hAnsi="Arial" w:cs="Arial"/>
          <w:sz w:val="24"/>
          <w:szCs w:val="24"/>
          <w:lang w:val="en-US"/>
        </w:rPr>
        <w:t>. Finally</w:t>
      </w:r>
      <w:r w:rsidR="00573AA0" w:rsidRPr="005321A3">
        <w:rPr>
          <w:rFonts w:ascii="Arial" w:hAnsi="Arial" w:cs="Arial"/>
          <w:sz w:val="24"/>
          <w:szCs w:val="24"/>
          <w:lang w:val="en-US"/>
        </w:rPr>
        <w:t>,</w:t>
      </w:r>
      <w:bookmarkStart w:id="0" w:name="_GoBack"/>
      <w:bookmarkEnd w:id="0"/>
      <w:r w:rsidRPr="005321A3">
        <w:rPr>
          <w:rFonts w:ascii="Arial" w:hAnsi="Arial" w:cs="Arial"/>
          <w:sz w:val="24"/>
          <w:szCs w:val="24"/>
          <w:lang w:val="en-US"/>
        </w:rPr>
        <w:t xml:space="preserve"> iatrogenic Cushing’s syndrome with secondary adrenal insufficiency was diagnosed due to a drug-drug interaction of </w:t>
      </w:r>
      <w:proofErr w:type="spellStart"/>
      <w:r w:rsidRPr="005321A3">
        <w:rPr>
          <w:rFonts w:ascii="Arial" w:hAnsi="Arial" w:cs="Arial"/>
          <w:sz w:val="24"/>
          <w:szCs w:val="24"/>
          <w:lang w:val="en-US"/>
        </w:rPr>
        <w:t>ritonavir</w:t>
      </w:r>
      <w:proofErr w:type="spellEnd"/>
      <w:r w:rsidRPr="005321A3">
        <w:rPr>
          <w:rFonts w:ascii="Arial" w:hAnsi="Arial" w:cs="Arial"/>
          <w:sz w:val="24"/>
          <w:szCs w:val="24"/>
          <w:lang w:val="en-US"/>
        </w:rPr>
        <w:t xml:space="preserve"> and </w:t>
      </w:r>
      <w:proofErr w:type="spellStart"/>
      <w:r w:rsidRPr="005321A3">
        <w:rPr>
          <w:rFonts w:ascii="Arial" w:hAnsi="Arial" w:cs="Arial"/>
          <w:sz w:val="24"/>
          <w:szCs w:val="24"/>
          <w:lang w:val="en-US"/>
        </w:rPr>
        <w:t>fluticasone</w:t>
      </w:r>
      <w:proofErr w:type="spellEnd"/>
      <w:r w:rsidRPr="005321A3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0C2AE5" w:rsidRPr="005321A3" w:rsidRDefault="000C2AE5" w:rsidP="000C2AE5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5321A3">
        <w:rPr>
          <w:rFonts w:ascii="Arial" w:hAnsi="Arial" w:cs="Arial"/>
          <w:b/>
          <w:sz w:val="24"/>
          <w:szCs w:val="24"/>
          <w:lang w:val="en-US"/>
        </w:rPr>
        <w:t>Conclusion</w:t>
      </w:r>
    </w:p>
    <w:p w:rsidR="000C2AE5" w:rsidRPr="005321A3" w:rsidRDefault="00573AA0" w:rsidP="000C2AE5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5321A3">
        <w:rPr>
          <w:rFonts w:ascii="Arial" w:hAnsi="Arial" w:cs="Arial"/>
          <w:sz w:val="24"/>
          <w:szCs w:val="24"/>
          <w:lang w:val="en-US"/>
        </w:rPr>
        <w:t>Lipodystrophy</w:t>
      </w:r>
      <w:proofErr w:type="spellEnd"/>
      <w:r w:rsidRPr="005321A3">
        <w:rPr>
          <w:rFonts w:ascii="Arial" w:hAnsi="Arial" w:cs="Arial"/>
          <w:sz w:val="24"/>
          <w:szCs w:val="24"/>
          <w:lang w:val="en-US"/>
        </w:rPr>
        <w:t xml:space="preserve"> might </w:t>
      </w:r>
      <w:proofErr w:type="spellStart"/>
      <w:r w:rsidRPr="005321A3">
        <w:rPr>
          <w:rFonts w:ascii="Arial" w:hAnsi="Arial" w:cs="Arial"/>
          <w:sz w:val="24"/>
          <w:szCs w:val="24"/>
          <w:lang w:val="en-US"/>
        </w:rPr>
        <w:t>mimick</w:t>
      </w:r>
      <w:proofErr w:type="spellEnd"/>
      <w:r w:rsidRPr="005321A3">
        <w:rPr>
          <w:rFonts w:ascii="Arial" w:hAnsi="Arial" w:cs="Arial"/>
          <w:sz w:val="24"/>
          <w:szCs w:val="24"/>
          <w:lang w:val="en-US"/>
        </w:rPr>
        <w:t xml:space="preserve"> the Cushing’s syndrome. The combination of </w:t>
      </w:r>
      <w:proofErr w:type="spellStart"/>
      <w:r w:rsidRPr="005321A3">
        <w:rPr>
          <w:rFonts w:ascii="Arial" w:hAnsi="Arial" w:cs="Arial"/>
          <w:sz w:val="24"/>
          <w:szCs w:val="24"/>
          <w:lang w:val="en-US"/>
        </w:rPr>
        <w:t>ritonavir</w:t>
      </w:r>
      <w:proofErr w:type="spellEnd"/>
      <w:r w:rsidRPr="005321A3">
        <w:rPr>
          <w:rFonts w:ascii="Arial" w:hAnsi="Arial" w:cs="Arial"/>
          <w:sz w:val="24"/>
          <w:szCs w:val="24"/>
          <w:lang w:val="en-US"/>
        </w:rPr>
        <w:t xml:space="preserve"> and inhaled </w:t>
      </w:r>
      <w:proofErr w:type="spellStart"/>
      <w:r w:rsidRPr="005321A3">
        <w:rPr>
          <w:rFonts w:ascii="Arial" w:hAnsi="Arial" w:cs="Arial"/>
          <w:sz w:val="24"/>
          <w:szCs w:val="24"/>
          <w:lang w:val="en-US"/>
        </w:rPr>
        <w:t>fluticasone</w:t>
      </w:r>
      <w:proofErr w:type="spellEnd"/>
      <w:r w:rsidRPr="005321A3">
        <w:rPr>
          <w:rFonts w:ascii="Arial" w:hAnsi="Arial" w:cs="Arial"/>
          <w:sz w:val="24"/>
          <w:szCs w:val="24"/>
          <w:lang w:val="en-US"/>
        </w:rPr>
        <w:t xml:space="preserve"> may lead to systemic steroid excess causing Cushing’s syndrome and secondary adrenal insufficiency. </w:t>
      </w:r>
    </w:p>
    <w:p w:rsidR="000C2AE5" w:rsidRPr="000C2AE5" w:rsidRDefault="000C2AE5" w:rsidP="000C2AE5">
      <w:pPr>
        <w:spacing w:line="360" w:lineRule="auto"/>
        <w:rPr>
          <w:lang w:val="en-US"/>
        </w:rPr>
      </w:pPr>
    </w:p>
    <w:sectPr w:rsidR="000C2AE5" w:rsidRPr="000C2AE5" w:rsidSect="00964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AB1"/>
    <w:multiLevelType w:val="hybridMultilevel"/>
    <w:tmpl w:val="50B0FD5A"/>
    <w:lvl w:ilvl="0" w:tplc="9E465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31B4B"/>
    <w:multiLevelType w:val="hybridMultilevel"/>
    <w:tmpl w:val="D48ECF06"/>
    <w:lvl w:ilvl="0" w:tplc="2982C9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E59DA"/>
    <w:multiLevelType w:val="hybridMultilevel"/>
    <w:tmpl w:val="71761F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18015D"/>
    <w:multiLevelType w:val="hybridMultilevel"/>
    <w:tmpl w:val="3CACE1FE"/>
    <w:lvl w:ilvl="0" w:tplc="292E4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029BA"/>
    <w:multiLevelType w:val="hybridMultilevel"/>
    <w:tmpl w:val="3952620C"/>
    <w:lvl w:ilvl="0" w:tplc="41BAD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DC7954"/>
    <w:rsid w:val="000277F6"/>
    <w:rsid w:val="000A381D"/>
    <w:rsid w:val="000C2AE5"/>
    <w:rsid w:val="000F1186"/>
    <w:rsid w:val="000F7F02"/>
    <w:rsid w:val="00135365"/>
    <w:rsid w:val="0016179C"/>
    <w:rsid w:val="001713A4"/>
    <w:rsid w:val="00180615"/>
    <w:rsid w:val="001B5848"/>
    <w:rsid w:val="001E062A"/>
    <w:rsid w:val="001F0118"/>
    <w:rsid w:val="0021491C"/>
    <w:rsid w:val="00221871"/>
    <w:rsid w:val="00335193"/>
    <w:rsid w:val="003504C2"/>
    <w:rsid w:val="0035300F"/>
    <w:rsid w:val="00387E8C"/>
    <w:rsid w:val="003923D7"/>
    <w:rsid w:val="003B40E6"/>
    <w:rsid w:val="0042552F"/>
    <w:rsid w:val="004264F8"/>
    <w:rsid w:val="00485E27"/>
    <w:rsid w:val="005321A3"/>
    <w:rsid w:val="00547381"/>
    <w:rsid w:val="00573AA0"/>
    <w:rsid w:val="00591FD1"/>
    <w:rsid w:val="006135CE"/>
    <w:rsid w:val="006629B0"/>
    <w:rsid w:val="006B5881"/>
    <w:rsid w:val="006B771E"/>
    <w:rsid w:val="006C04A2"/>
    <w:rsid w:val="00727D75"/>
    <w:rsid w:val="007B460F"/>
    <w:rsid w:val="00826350"/>
    <w:rsid w:val="009604BD"/>
    <w:rsid w:val="00964B71"/>
    <w:rsid w:val="009650ED"/>
    <w:rsid w:val="0097520A"/>
    <w:rsid w:val="009B6547"/>
    <w:rsid w:val="00A110AA"/>
    <w:rsid w:val="00A940F1"/>
    <w:rsid w:val="00AD03E0"/>
    <w:rsid w:val="00B14F4C"/>
    <w:rsid w:val="00B43957"/>
    <w:rsid w:val="00B65AF5"/>
    <w:rsid w:val="00C25BBA"/>
    <w:rsid w:val="00C27ED3"/>
    <w:rsid w:val="00C80C8F"/>
    <w:rsid w:val="00C95492"/>
    <w:rsid w:val="00C95A08"/>
    <w:rsid w:val="00CB2D8B"/>
    <w:rsid w:val="00CB382F"/>
    <w:rsid w:val="00CE2679"/>
    <w:rsid w:val="00CF6306"/>
    <w:rsid w:val="00D13506"/>
    <w:rsid w:val="00D24EDA"/>
    <w:rsid w:val="00D3202F"/>
    <w:rsid w:val="00D57082"/>
    <w:rsid w:val="00DA28F6"/>
    <w:rsid w:val="00DC4BD3"/>
    <w:rsid w:val="00DC62A5"/>
    <w:rsid w:val="00DC7954"/>
    <w:rsid w:val="00DF737E"/>
    <w:rsid w:val="00E346E2"/>
    <w:rsid w:val="00EA0B7B"/>
    <w:rsid w:val="00ED5072"/>
    <w:rsid w:val="00F95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C7954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B40E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92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23D7"/>
    <w:rPr>
      <w:rFonts w:ascii="Tahoma" w:eastAsia="Calibri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7B460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C7954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3B40E6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392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923D7"/>
    <w:rPr>
      <w:rFonts w:ascii="Tahoma" w:eastAsia="Calibri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7B46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HagaZiekenhuis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I.Vlasveld</dc:creator>
  <cp:keywords/>
  <dc:description/>
  <cp:lastModifiedBy>I.Vlasveld</cp:lastModifiedBy>
  <cp:revision>3</cp:revision>
  <cp:lastPrinted>2013-11-29T13:35:00Z</cp:lastPrinted>
  <dcterms:created xsi:type="dcterms:W3CDTF">2013-12-24T11:02:00Z</dcterms:created>
  <dcterms:modified xsi:type="dcterms:W3CDTF">2013-12-24T11:26:00Z</dcterms:modified>
</cp:coreProperties>
</file>